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</w:pPr>
      <w:r>
        <w:rPr>
          <w:b/>
          <w:sz w:val="26"/>
          <w:szCs w:val="28"/>
        </w:rPr>
        <w:t xml:space="preserve">                                        РОССИЙСКАЯ ФЕДЕРАЦИЯ</w:t>
      </w:r>
      <w:r>
        <w:rPr>
          <w:sz w:val="28"/>
          <w:szCs w:val="28"/>
        </w:rPr>
        <w:t xml:space="preserve"> </w:t>
      </w:r>
    </w:p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СОБРАНИЕ ПРЕДСТАВИТЕЛЕЙ</w:t>
      </w:r>
    </w:p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b/>
          <w:sz w:val="26"/>
        </w:rPr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center"/>
      </w:pPr>
      <w:r>
        <w:rPr>
          <w:b/>
          <w:sz w:val="26"/>
        </w:rPr>
        <w:t>Четвертого  созыва</w:t>
      </w:r>
    </w:p>
    <w:p w:rsidR="00AA6A2F" w:rsidRDefault="00AA6A2F" w:rsidP="00AA6A2F">
      <w:pPr>
        <w:pStyle w:val="af1"/>
        <w:widowControl w:val="0"/>
        <w:numPr>
          <w:ilvl w:val="0"/>
          <w:numId w:val="1"/>
        </w:numPr>
        <w:pBdr>
          <w:bottom w:val="single" w:sz="8" w:space="0" w:color="000000"/>
        </w:pBdr>
        <w:suppressAutoHyphens/>
        <w:autoSpaceDN w:val="0"/>
        <w:spacing w:after="0"/>
        <w:jc w:val="center"/>
      </w:pPr>
    </w:p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center"/>
      </w:pPr>
      <w:r>
        <w:rPr>
          <w:b/>
          <w:sz w:val="26"/>
        </w:rPr>
        <w:t>РЕШЕНИЕ</w:t>
      </w:r>
    </w:p>
    <w:p w:rsidR="00AA6A2F" w:rsidRDefault="00AA6A2F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both"/>
      </w:pPr>
    </w:p>
    <w:p w:rsidR="00AA6A2F" w:rsidRDefault="00627094" w:rsidP="00AA6A2F">
      <w:pPr>
        <w:pStyle w:val="af1"/>
        <w:widowControl w:val="0"/>
        <w:numPr>
          <w:ilvl w:val="0"/>
          <w:numId w:val="1"/>
        </w:numPr>
        <w:suppressAutoHyphens/>
        <w:autoSpaceDN w:val="0"/>
        <w:spacing w:after="0"/>
        <w:jc w:val="both"/>
      </w:pPr>
      <w:r>
        <w:rPr>
          <w:sz w:val="26"/>
        </w:rPr>
        <w:t xml:space="preserve">           от 23</w:t>
      </w:r>
      <w:r w:rsidR="00AA6A2F">
        <w:rPr>
          <w:sz w:val="26"/>
        </w:rPr>
        <w:t xml:space="preserve"> декабря   2021 года                                              № </w:t>
      </w:r>
      <w:r>
        <w:rPr>
          <w:sz w:val="26"/>
        </w:rPr>
        <w:t>53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AA6A2F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A6A2F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  <w:r w:rsidR="00AA6A2F">
        <w:rPr>
          <w:b/>
          <w:bCs/>
          <w:color w:val="000000" w:themeColor="text1"/>
          <w:sz w:val="28"/>
          <w:szCs w:val="28"/>
        </w:rPr>
        <w:t xml:space="preserve"> от 25 августа  2021 № 41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AA6A2F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AA6A2F">
        <w:rPr>
          <w:b/>
          <w:bCs/>
          <w:color w:val="000000"/>
          <w:sz w:val="28"/>
          <w:szCs w:val="28"/>
        </w:rPr>
        <w:t>Байтуган</w:t>
      </w:r>
      <w:proofErr w:type="spellEnd"/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</w:t>
      </w:r>
      <w:r w:rsidR="00AA6A2F">
        <w:rPr>
          <w:color w:val="000000" w:themeColor="text1"/>
          <w:sz w:val="28"/>
          <w:szCs w:val="28"/>
        </w:rPr>
        <w:t xml:space="preserve">вом сельского поселения </w:t>
      </w:r>
      <w:proofErr w:type="spellStart"/>
      <w:r w:rsidR="00AA6A2F">
        <w:rPr>
          <w:color w:val="000000" w:themeColor="text1"/>
          <w:sz w:val="28"/>
          <w:szCs w:val="28"/>
        </w:rPr>
        <w:t>Байтуган</w:t>
      </w:r>
      <w:proofErr w:type="spellEnd"/>
      <w:r w:rsidR="00AA6A2F">
        <w:rPr>
          <w:color w:val="000000" w:themeColor="text1"/>
          <w:sz w:val="28"/>
          <w:szCs w:val="28"/>
        </w:rPr>
        <w:t>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AA6A2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A6A2F">
        <w:rPr>
          <w:color w:val="000000" w:themeColor="text1"/>
          <w:sz w:val="28"/>
          <w:szCs w:val="28"/>
        </w:rPr>
        <w:t>Байтуган</w:t>
      </w:r>
      <w:proofErr w:type="spellEnd"/>
      <w:r w:rsidR="00AA6A2F">
        <w:rPr>
          <w:color w:val="000000" w:themeColor="text1"/>
          <w:sz w:val="28"/>
          <w:szCs w:val="28"/>
        </w:rPr>
        <w:t>,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27094" w:rsidRDefault="00090886" w:rsidP="00627094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627094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AA6A2F" w:rsidRPr="0062709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A6A2F" w:rsidRPr="00627094">
        <w:rPr>
          <w:color w:val="000000" w:themeColor="text1"/>
          <w:sz w:val="28"/>
          <w:szCs w:val="28"/>
        </w:rPr>
        <w:t>Байтуган</w:t>
      </w:r>
      <w:proofErr w:type="spellEnd"/>
      <w:r w:rsidRPr="00627094">
        <w:rPr>
          <w:b/>
          <w:bCs/>
          <w:color w:val="000000" w:themeColor="text1"/>
          <w:sz w:val="28"/>
          <w:szCs w:val="28"/>
        </w:rPr>
        <w:t xml:space="preserve"> </w:t>
      </w:r>
      <w:r w:rsidR="00AA6A2F" w:rsidRPr="00627094">
        <w:rPr>
          <w:color w:val="000000" w:themeColor="text1"/>
          <w:sz w:val="28"/>
          <w:szCs w:val="28"/>
        </w:rPr>
        <w:t>от 25 августа 2021 № 41</w:t>
      </w:r>
      <w:r w:rsidRPr="00627094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627094">
        <w:rPr>
          <w:color w:val="000000"/>
          <w:sz w:val="28"/>
          <w:szCs w:val="28"/>
        </w:rPr>
        <w:t xml:space="preserve">Положения о муниципальном </w:t>
      </w:r>
      <w:r w:rsidR="003556D2" w:rsidRPr="00627094">
        <w:rPr>
          <w:color w:val="000000"/>
          <w:sz w:val="28"/>
          <w:szCs w:val="28"/>
        </w:rPr>
        <w:t xml:space="preserve">жилищном </w:t>
      </w:r>
      <w:r w:rsidR="0082654A" w:rsidRPr="00627094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627094">
        <w:rPr>
          <w:color w:val="000000"/>
          <w:sz w:val="28"/>
          <w:szCs w:val="28"/>
        </w:rPr>
        <w:t xml:space="preserve">в </w:t>
      </w:r>
      <w:bookmarkEnd w:id="0"/>
      <w:r w:rsidR="00914B7F" w:rsidRPr="00627094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914B7F" w:rsidRPr="00627094">
        <w:rPr>
          <w:color w:val="000000" w:themeColor="text1"/>
          <w:sz w:val="28"/>
          <w:szCs w:val="28"/>
        </w:rPr>
        <w:t>Байтуган</w:t>
      </w:r>
      <w:proofErr w:type="spellEnd"/>
      <w:r w:rsidRPr="00627094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627094" w:rsidRPr="00627094" w:rsidRDefault="00627094" w:rsidP="00627094">
      <w:pPr>
        <w:pStyle w:val="a3"/>
        <w:ind w:left="1759"/>
        <w:jc w:val="both"/>
        <w:rPr>
          <w:color w:val="000000" w:themeColor="text1"/>
          <w:sz w:val="27"/>
          <w:szCs w:val="27"/>
        </w:rPr>
      </w:pPr>
      <w:r w:rsidRPr="00627094">
        <w:rPr>
          <w:color w:val="000000" w:themeColor="text1"/>
          <w:sz w:val="27"/>
          <w:szCs w:val="27"/>
        </w:rPr>
        <w:t xml:space="preserve">1) раздел </w:t>
      </w:r>
      <w:r>
        <w:rPr>
          <w:color w:val="000000" w:themeColor="text1"/>
          <w:sz w:val="27"/>
          <w:szCs w:val="27"/>
        </w:rPr>
        <w:t>4</w:t>
      </w:r>
      <w:r w:rsidRPr="00627094">
        <w:rPr>
          <w:color w:val="000000" w:themeColor="text1"/>
          <w:sz w:val="27"/>
          <w:szCs w:val="27"/>
        </w:rPr>
        <w:t xml:space="preserve"> утвержденного Решением Пол</w:t>
      </w:r>
      <w:r>
        <w:rPr>
          <w:color w:val="000000" w:themeColor="text1"/>
          <w:sz w:val="27"/>
          <w:szCs w:val="27"/>
        </w:rPr>
        <w:t>ожения о муниципальном жилищном</w:t>
      </w:r>
      <w:r w:rsidRPr="00627094">
        <w:rPr>
          <w:color w:val="000000" w:themeColor="text1"/>
          <w:sz w:val="27"/>
          <w:szCs w:val="27"/>
        </w:rPr>
        <w:t xml:space="preserve"> контроле в границах </w:t>
      </w:r>
      <w:r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>
        <w:rPr>
          <w:color w:val="000000" w:themeColor="text1"/>
          <w:sz w:val="27"/>
          <w:szCs w:val="27"/>
        </w:rPr>
        <w:t>Байтуган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Pr="00627094">
        <w:rPr>
          <w:color w:val="000000" w:themeColor="text1"/>
          <w:sz w:val="27"/>
          <w:szCs w:val="27"/>
        </w:rPr>
        <w:t xml:space="preserve">муниципального района </w:t>
      </w:r>
      <w:proofErr w:type="spellStart"/>
      <w:r w:rsidRPr="00627094">
        <w:rPr>
          <w:color w:val="000000" w:themeColor="text1"/>
          <w:sz w:val="27"/>
          <w:szCs w:val="27"/>
        </w:rPr>
        <w:t>Камышлинский</w:t>
      </w:r>
      <w:proofErr w:type="spellEnd"/>
      <w:r w:rsidRPr="00627094">
        <w:rPr>
          <w:color w:val="000000" w:themeColor="text1"/>
          <w:sz w:val="27"/>
          <w:szCs w:val="27"/>
        </w:rPr>
        <w:t xml:space="preserve"> Самарской области (далее – Положение) «Обжалование решений администрации, действий (бездействия) должностных лиц, уполномоченных осуществлять муниципальный земельный контроль» изложить в следующей редакции: «Досудебный порядок подачи жалоб при осуществлении муниципального земельного контроля</w:t>
      </w:r>
      <w:bookmarkStart w:id="1" w:name="_GoBack"/>
      <w:bookmarkEnd w:id="1"/>
      <w:r w:rsidRPr="00627094">
        <w:rPr>
          <w:color w:val="000000" w:themeColor="text1"/>
          <w:sz w:val="27"/>
          <w:szCs w:val="27"/>
        </w:rPr>
        <w:t xml:space="preserve"> в границах муниципального района </w:t>
      </w:r>
      <w:proofErr w:type="spellStart"/>
      <w:r w:rsidRPr="00627094">
        <w:rPr>
          <w:color w:val="000000" w:themeColor="text1"/>
          <w:sz w:val="27"/>
          <w:szCs w:val="27"/>
        </w:rPr>
        <w:t>Камышлинский</w:t>
      </w:r>
      <w:proofErr w:type="spellEnd"/>
      <w:r w:rsidRPr="00627094">
        <w:rPr>
          <w:color w:val="000000" w:themeColor="text1"/>
          <w:sz w:val="27"/>
          <w:szCs w:val="27"/>
        </w:rPr>
        <w:t xml:space="preserve"> Самарской области не применяется</w:t>
      </w:r>
      <w:proofErr w:type="gramStart"/>
      <w:r w:rsidRPr="00627094">
        <w:rPr>
          <w:color w:val="000000" w:themeColor="text1"/>
          <w:sz w:val="27"/>
          <w:szCs w:val="27"/>
        </w:rPr>
        <w:t>.»;</w:t>
      </w:r>
    </w:p>
    <w:p w:rsidR="0000240A" w:rsidRPr="00555D09" w:rsidRDefault="00627094" w:rsidP="00627094">
      <w:pPr>
        <w:ind w:left="-426" w:firstLine="709"/>
        <w:jc w:val="both"/>
        <w:rPr>
          <w:color w:val="000000" w:themeColor="text1"/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пункт </w:t>
      </w:r>
      <w:r w:rsidR="0082654A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914B7F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914B7F">
        <w:rPr>
          <w:color w:val="000000" w:themeColor="text1"/>
          <w:sz w:val="28"/>
          <w:szCs w:val="28"/>
        </w:rPr>
        <w:t>Байтуган</w:t>
      </w:r>
      <w:proofErr w:type="spellEnd"/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CF44E9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240A" w:rsidRPr="00555D09">
        <w:rPr>
          <w:color w:val="000000" w:themeColor="text1"/>
          <w:sz w:val="28"/>
          <w:szCs w:val="28"/>
        </w:rPr>
        <w:t xml:space="preserve">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627094" w:rsidRPr="00555D09" w:rsidRDefault="0062709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Опубликовать настоящее решение в газете «Вестник сельского поселения </w:t>
      </w:r>
      <w:proofErr w:type="spellStart"/>
      <w:r>
        <w:rPr>
          <w:color w:val="000000" w:themeColor="text1"/>
          <w:sz w:val="28"/>
          <w:szCs w:val="28"/>
        </w:rPr>
        <w:t>Байтуган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090886" w:rsidRPr="00555D09" w:rsidRDefault="0062709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>. Настоящее решение вступает в силу</w:t>
      </w:r>
      <w:r w:rsidR="0071161B">
        <w:rPr>
          <w:color w:val="000000" w:themeColor="text1"/>
          <w:sz w:val="28"/>
          <w:szCs w:val="28"/>
        </w:rPr>
        <w:t xml:space="preserve"> с 01.01.2022 г. за исключением пунктов</w:t>
      </w:r>
      <w:proofErr w:type="gramStart"/>
      <w:r w:rsidR="0071161B">
        <w:rPr>
          <w:color w:val="000000" w:themeColor="text1"/>
          <w:sz w:val="28"/>
          <w:szCs w:val="28"/>
        </w:rPr>
        <w:t>2</w:t>
      </w:r>
      <w:proofErr w:type="gramEnd"/>
      <w:r w:rsidR="0071161B">
        <w:rPr>
          <w:color w:val="000000" w:themeColor="text1"/>
          <w:sz w:val="28"/>
          <w:szCs w:val="28"/>
        </w:rPr>
        <w:t>) и3) части 1 настоящего решения, вступающих в силу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090886" w:rsidRPr="00627094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27094" w:rsidRDefault="0062709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27094" w:rsidRDefault="0062709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27094" w:rsidRDefault="0062709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27094" w:rsidRPr="00555D09" w:rsidRDefault="0062709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14B7F" w:rsidRDefault="00914B7F" w:rsidP="00914B7F">
      <w:r>
        <w:rPr>
          <w:sz w:val="28"/>
          <w:szCs w:val="28"/>
        </w:rPr>
        <w:t xml:space="preserve">Глава сельского                    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З.А.Кашапов</w:t>
      </w:r>
      <w:proofErr w:type="spellEnd"/>
    </w:p>
    <w:p w:rsidR="00914B7F" w:rsidRDefault="00914B7F" w:rsidP="00914B7F">
      <w:pPr>
        <w:autoSpaceDE w:val="0"/>
        <w:ind w:left="284"/>
        <w:jc w:val="both"/>
      </w:pPr>
    </w:p>
    <w:p w:rsidR="00914B7F" w:rsidRDefault="00914B7F" w:rsidP="00914B7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14B7F" w:rsidRDefault="00914B7F" w:rsidP="00914B7F"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 xml:space="preserve">                                       Ф.Г.Шакуров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914B7F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914B7F" w:rsidRPr="00914B7F">
        <w:rPr>
          <w:bCs/>
          <w:color w:val="000000" w:themeColor="text1"/>
        </w:rPr>
        <w:t xml:space="preserve">сельского поселения </w:t>
      </w:r>
      <w:proofErr w:type="spellStart"/>
      <w:r w:rsidR="00914B7F" w:rsidRPr="00914B7F">
        <w:rPr>
          <w:bCs/>
          <w:color w:val="000000" w:themeColor="text1"/>
        </w:rPr>
        <w:t>Байтуган</w:t>
      </w:r>
      <w:proofErr w:type="spellEnd"/>
    </w:p>
    <w:p w:rsidR="00354979" w:rsidRPr="00555D09" w:rsidRDefault="00627094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23 декабря 2021 № 53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14B7F">
        <w:rPr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 Байтуган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914B7F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914B7F">
        <w:rPr>
          <w:color w:val="000000"/>
          <w:sz w:val="28"/>
          <w:szCs w:val="28"/>
        </w:rPr>
        <w:t>Байтуган</w:t>
      </w:r>
      <w:proofErr w:type="spellEnd"/>
      <w:r w:rsidR="00914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73"/>
        <w:gridCol w:w="1514"/>
        <w:gridCol w:w="3352"/>
        <w:gridCol w:w="1729"/>
        <w:gridCol w:w="1616"/>
      </w:tblGrid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C762F7" w:rsidRPr="00555D09" w:rsidRDefault="00862B0E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>Показатель интенсивности использования</w:t>
            </w:r>
            <w:r w:rsidR="001623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B0E">
              <w:rPr>
                <w:color w:val="000000" w:themeColor="text1"/>
                <w:sz w:val="20"/>
                <w:szCs w:val="20"/>
              </w:rPr>
              <w:t>жилы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помещени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муниципального жилищного фонда</w:t>
            </w:r>
            <w:r w:rsidR="00D70C9C">
              <w:rPr>
                <w:color w:val="000000" w:themeColor="text1"/>
                <w:sz w:val="20"/>
                <w:szCs w:val="20"/>
              </w:rPr>
              <w:t xml:space="preserve"> (далее – жилые помещения)</w:t>
            </w:r>
            <w:r w:rsidR="00162349">
              <w:rPr>
                <w:color w:val="000000" w:themeColor="text1"/>
                <w:sz w:val="20"/>
                <w:szCs w:val="20"/>
              </w:rPr>
              <w:t xml:space="preserve"> 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862B0E" w:rsidP="00862B0E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= </w:t>
            </w:r>
            <w:proofErr w:type="spellStart"/>
            <w:r w:rsidRPr="00862B0E">
              <w:rPr>
                <w:color w:val="000000" w:themeColor="text1"/>
                <w:sz w:val="20"/>
                <w:szCs w:val="20"/>
              </w:rPr>
              <w:t>Н</w:t>
            </w:r>
            <w:r w:rsidR="00D52BA2">
              <w:rPr>
                <w:color w:val="000000" w:themeColor="text1"/>
                <w:sz w:val="20"/>
                <w:szCs w:val="20"/>
              </w:rPr>
              <w:t>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="00D52BA2"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7E3ADE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862B0E" w:rsidRPr="00862B0E" w:rsidRDefault="00862B0E" w:rsidP="00862B0E">
            <w:pPr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– Показатель интенсивности использования жилых помещений </w:t>
            </w:r>
            <w:r w:rsidR="00162349"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требований. Под соответствующими нарушениями понимаются выявленные случаи:</w:t>
            </w:r>
          </w:p>
          <w:p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помещений;</w:t>
            </w:r>
          </w:p>
          <w:p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cамовольного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 xml:space="preserve"> подключения к электрическим сетям, тепловым сетям и газопроводам, а равно самовольно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безучетно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>) использовани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электрической, тепловой энергии, газа;</w:t>
            </w:r>
          </w:p>
          <w:p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самовольного подключения к централизованным системам водоснабжения и водоотведения;</w:t>
            </w:r>
          </w:p>
          <w:p w:rsidR="000C60B7" w:rsidRPr="000C60B7" w:rsidRDefault="001A4D1F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>нарушения правил пользования жилыми помещениями, самовольн</w:t>
            </w:r>
            <w:r w:rsidR="003F0596">
              <w:rPr>
                <w:color w:val="000000" w:themeColor="text1"/>
                <w:sz w:val="20"/>
                <w:szCs w:val="20"/>
              </w:rPr>
              <w:t>ые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переустройств</w:t>
            </w:r>
            <w:r w:rsidR="003F0596">
              <w:rPr>
                <w:color w:val="000000" w:themeColor="text1"/>
                <w:sz w:val="20"/>
                <w:szCs w:val="20"/>
              </w:rPr>
              <w:t>о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 w:rsidR="003F0596">
              <w:rPr>
                <w:color w:val="000000" w:themeColor="text1"/>
                <w:sz w:val="20"/>
                <w:szCs w:val="20"/>
              </w:rPr>
              <w:t>а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жилого помещения;</w:t>
            </w:r>
          </w:p>
          <w:p w:rsidR="00862B0E" w:rsidRDefault="001A4D1F" w:rsidP="001A4D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нарушения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внутриквартирного газового оборудования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62B0E" w:rsidRPr="00862B0E" w:rsidRDefault="00D52BA2" w:rsidP="00862B0E">
            <w:pPr>
              <w:pStyle w:val="empty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.  – количество случаев использования жилых помещений </w:t>
            </w:r>
            <w:r w:rsidR="000C60B7">
              <w:rPr>
                <w:color w:val="000000" w:themeColor="text1"/>
                <w:sz w:val="20"/>
                <w:szCs w:val="20"/>
              </w:rPr>
              <w:t>пользователями данных жилых помещений с нарушениями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 обязательных требований, 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lastRenderedPageBreak/>
              <w:t>выявленных в течение отчетного года</w:t>
            </w:r>
          </w:p>
          <w:p w:rsidR="00862B0E" w:rsidRPr="00555D09" w:rsidRDefault="00D52BA2" w:rsidP="00862B0E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. – количество случаев использования жилых помещений </w:t>
            </w:r>
            <w:r w:rsidR="000C60B7"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требований, выявленных за год, предшествующий отчетному</w:t>
            </w:r>
          </w:p>
        </w:tc>
        <w:tc>
          <w:tcPr>
            <w:tcW w:w="1812" w:type="dxa"/>
            <w:shd w:val="clear" w:color="auto" w:fill="FFFFFF"/>
            <w:hideMark/>
          </w:tcPr>
          <w:p w:rsidR="00862B0E" w:rsidRDefault="00CE551F" w:rsidP="00862B0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="00862B0E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</w:p>
          <w:p w:rsidR="00862B0E" w:rsidRPr="00555D09" w:rsidRDefault="00862B0E" w:rsidP="00862B0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0,9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762F7" w:rsidRPr="00555D09" w:rsidRDefault="00862B0E" w:rsidP="00862B0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Соответствующий показатель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н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уменьшаться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62B0E"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862B0E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>год</w:t>
            </w:r>
            <w:r w:rsidR="003F0596">
              <w:rPr>
                <w:color w:val="000000" w:themeColor="text1"/>
                <w:sz w:val="20"/>
                <w:szCs w:val="20"/>
              </w:rPr>
              <w:t>а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 w:rsidR="003F0596">
              <w:rPr>
                <w:color w:val="000000" w:themeColor="text1"/>
                <w:sz w:val="20"/>
                <w:szCs w:val="20"/>
              </w:rPr>
              <w:t>го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:rsidR="00E62CC9" w:rsidRDefault="00544A44" w:rsidP="00ED6FC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44A44">
              <w:rPr>
                <w:color w:val="000000" w:themeColor="text1"/>
                <w:sz w:val="20"/>
                <w:szCs w:val="20"/>
              </w:rPr>
              <w:t xml:space="preserve">Показатель интенсивности </w:t>
            </w:r>
          </w:p>
          <w:p w:rsidR="00E62CC9" w:rsidRDefault="00E62CC9" w:rsidP="00ED6FC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нарушения</w:t>
            </w:r>
            <w:r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  <w:p w:rsidR="00CE551F" w:rsidRPr="00555D09" w:rsidRDefault="00CE551F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 w:rsidR="00D52BA2">
              <w:rPr>
                <w:color w:val="000000" w:themeColor="text1"/>
                <w:sz w:val="20"/>
                <w:szCs w:val="20"/>
              </w:rPr>
              <w:t>ЮЛиИП</w:t>
            </w:r>
            <w:r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A72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D52BA2">
              <w:rPr>
                <w:color w:val="000000" w:themeColor="text1"/>
                <w:sz w:val="20"/>
                <w:szCs w:val="20"/>
              </w:rPr>
              <w:t>НЮЛиИП</w:t>
            </w:r>
            <w:r w:rsidR="00CA7222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7E3ADE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8238AE" w:rsidRPr="008B41E4" w:rsidRDefault="000E7090" w:rsidP="00936CA8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222" w:rsidRPr="00CA7222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="00E62CC9" w:rsidRPr="00E62CC9">
              <w:rPr>
                <w:color w:val="000000" w:themeColor="text1"/>
                <w:sz w:val="20"/>
                <w:szCs w:val="20"/>
              </w:rPr>
              <w:t xml:space="preserve">интенсивности </w:t>
            </w:r>
            <w:r w:rsidR="00E62CC9">
              <w:rPr>
                <w:color w:val="000000" w:themeColor="text1"/>
                <w:sz w:val="20"/>
                <w:szCs w:val="20"/>
              </w:rPr>
              <w:t>нарушения</w:t>
            </w:r>
            <w:r w:rsidR="00E62CC9"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 w:rsidR="00E62CC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A7222" w:rsidRPr="00CA7222">
              <w:rPr>
                <w:color w:val="000000" w:themeColor="text1"/>
                <w:sz w:val="20"/>
                <w:szCs w:val="20"/>
              </w:rPr>
              <w:t>Под соответствующими нарушениями понимаются выявленные случаи: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</w:t>
            </w:r>
            <w:r w:rsidR="003872FB">
              <w:rPr>
                <w:color w:val="000000" w:themeColor="text1"/>
                <w:sz w:val="20"/>
                <w:szCs w:val="20"/>
              </w:rPr>
              <w:t>;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нарушения лицами, ответственными за содержание жилых домов муниципального жилищного фонда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</w:t>
            </w:r>
            <w:r w:rsidR="003872FB">
              <w:rPr>
                <w:color w:val="000000" w:themeColor="text1"/>
                <w:sz w:val="20"/>
                <w:szCs w:val="20"/>
              </w:rPr>
              <w:t>о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 w:rsidR="003872FB">
              <w:rPr>
                <w:color w:val="000000" w:themeColor="text1"/>
                <w:sz w:val="20"/>
                <w:szCs w:val="20"/>
              </w:rPr>
              <w:t>а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жилых домов муниципального жилищного фонда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</w:t>
            </w:r>
            <w:r w:rsidR="003F0596">
              <w:rPr>
                <w:color w:val="000000" w:themeColor="text1"/>
                <w:sz w:val="20"/>
                <w:szCs w:val="20"/>
              </w:rPr>
              <w:t xml:space="preserve"> помещением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>;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>нарушения нормативного уровня или режима обеспечения населения коммунальными услугами;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 нарушения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внутридомового газового оборудования, </w:t>
            </w:r>
            <w:r w:rsidR="00936CA8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72FB" w:rsidRPr="003872FB">
              <w:rPr>
                <w:color w:val="000000" w:themeColor="text1"/>
                <w:sz w:val="20"/>
                <w:szCs w:val="20"/>
              </w:rPr>
              <w:t>неразмещения</w:t>
            </w:r>
            <w:proofErr w:type="spellEnd"/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</w:t>
            </w:r>
            <w:r w:rsidR="00936CA8">
              <w:rPr>
                <w:color w:val="000000" w:themeColor="text1"/>
                <w:sz w:val="20"/>
                <w:szCs w:val="20"/>
              </w:rPr>
              <w:t>.</w:t>
            </w:r>
          </w:p>
          <w:p w:rsidR="00936CA8" w:rsidRPr="00936CA8" w:rsidRDefault="00D52BA2" w:rsidP="00936CA8">
            <w:pPr>
              <w:pStyle w:val="s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="00936CA8" w:rsidRPr="00936CA8">
              <w:rPr>
                <w:color w:val="000000" w:themeColor="text1"/>
                <w:sz w:val="20"/>
                <w:szCs w:val="20"/>
              </w:rPr>
              <w:t xml:space="preserve">.  – количество случаев нарушения юридическими лицами, 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lastRenderedPageBreak/>
              <w:t>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 w:rsidR="00936CA8">
              <w:rPr>
                <w:color w:val="000000" w:themeColor="text1"/>
                <w:sz w:val="20"/>
                <w:szCs w:val="20"/>
              </w:rPr>
              <w:t>,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 xml:space="preserve"> выявленных в течение отчетного года</w:t>
            </w:r>
          </w:p>
          <w:p w:rsidR="00CE551F" w:rsidRPr="008B41E4" w:rsidRDefault="00D52BA2" w:rsidP="00936C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936CA8" w:rsidRPr="00936CA8">
              <w:rPr>
                <w:color w:val="000000" w:themeColor="text1"/>
                <w:sz w:val="20"/>
                <w:szCs w:val="20"/>
              </w:rPr>
              <w:t>.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выявленных за год, предшествующий отчетному</w:t>
            </w:r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3F0596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F0596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341E6D" w:rsidRPr="00341E6D">
              <w:rPr>
                <w:color w:val="000000" w:themeColor="text1"/>
                <w:sz w:val="20"/>
                <w:szCs w:val="20"/>
              </w:rPr>
              <w:t xml:space="preserve">муниципального жилищного контроля в течение отчетного года и </w:t>
            </w:r>
            <w:r w:rsidRPr="003F0596">
              <w:rPr>
                <w:color w:val="000000" w:themeColor="text1"/>
                <w:sz w:val="20"/>
                <w:szCs w:val="20"/>
              </w:rPr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</w:p>
        </w:tc>
        <w:tc>
          <w:tcPr>
            <w:tcW w:w="181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96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E3AD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6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F54B80"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F54B80"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лиц и (или) их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F54B80"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помещения, воспрепятствования иным мерам по осуществлению контрольного мероприятия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96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Б.10 = (А.1 + А.2) / Б.7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Б.11 = (А.1 +</w:t>
            </w:r>
            <w:r w:rsidR="00CA1E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B8" w:rsidRDefault="000B3CB8" w:rsidP="00165F1F">
      <w:r>
        <w:separator/>
      </w:r>
    </w:p>
  </w:endnote>
  <w:endnote w:type="continuationSeparator" w:id="0">
    <w:p w:rsidR="000B3CB8" w:rsidRDefault="000B3CB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B8" w:rsidRDefault="000B3CB8" w:rsidP="00165F1F">
      <w:r>
        <w:separator/>
      </w:r>
    </w:p>
  </w:footnote>
  <w:footnote w:type="continuationSeparator" w:id="0">
    <w:p w:rsidR="000B3CB8" w:rsidRDefault="000B3CB8" w:rsidP="00165F1F">
      <w:r>
        <w:continuationSeparator/>
      </w:r>
    </w:p>
  </w:footnote>
  <w:footnote w:id="1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F54B80">
        <w:rPr>
          <w:color w:val="000000"/>
        </w:rPr>
        <w:t>муниципального жилищного контроля</w:t>
      </w:r>
      <w:r>
        <w:t>.</w:t>
      </w:r>
    </w:p>
  </w:footnote>
  <w:footnote w:id="2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F54B80">
        <w:rPr>
          <w:color w:val="000000"/>
        </w:rPr>
        <w:t>муниципального жилищного контроля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E3A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7E3A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1161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6AC"/>
    <w:multiLevelType w:val="hybridMultilevel"/>
    <w:tmpl w:val="64603FF6"/>
    <w:lvl w:ilvl="0" w:tplc="4DAE8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81740"/>
    <w:multiLevelType w:val="multilevel"/>
    <w:tmpl w:val="578CF9F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549D2"/>
    <w:rsid w:val="00064CE7"/>
    <w:rsid w:val="0007172F"/>
    <w:rsid w:val="000725A8"/>
    <w:rsid w:val="000757A5"/>
    <w:rsid w:val="00081AC1"/>
    <w:rsid w:val="00090886"/>
    <w:rsid w:val="000B1027"/>
    <w:rsid w:val="000B3CB8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66775"/>
    <w:rsid w:val="00181535"/>
    <w:rsid w:val="00186D50"/>
    <w:rsid w:val="00191694"/>
    <w:rsid w:val="001A4D1F"/>
    <w:rsid w:val="001E52E9"/>
    <w:rsid w:val="00274093"/>
    <w:rsid w:val="002B2AD2"/>
    <w:rsid w:val="002B3CC9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A24E9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27094"/>
    <w:rsid w:val="006660B7"/>
    <w:rsid w:val="006E1A57"/>
    <w:rsid w:val="00701A7F"/>
    <w:rsid w:val="0071161B"/>
    <w:rsid w:val="00734E37"/>
    <w:rsid w:val="00797B53"/>
    <w:rsid w:val="007B19BE"/>
    <w:rsid w:val="007C4013"/>
    <w:rsid w:val="007C7D37"/>
    <w:rsid w:val="007D5E00"/>
    <w:rsid w:val="007E23E7"/>
    <w:rsid w:val="007E3ADE"/>
    <w:rsid w:val="007F44EA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4B7F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460EC"/>
    <w:rsid w:val="00A9140F"/>
    <w:rsid w:val="00A9335F"/>
    <w:rsid w:val="00AA6A2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762F7"/>
    <w:rsid w:val="00C7636B"/>
    <w:rsid w:val="00CA1EB6"/>
    <w:rsid w:val="00CA7222"/>
    <w:rsid w:val="00CC03CF"/>
    <w:rsid w:val="00CC133B"/>
    <w:rsid w:val="00CC2EB2"/>
    <w:rsid w:val="00CE551F"/>
    <w:rsid w:val="00CF44E9"/>
    <w:rsid w:val="00CF7D4E"/>
    <w:rsid w:val="00D01293"/>
    <w:rsid w:val="00D44F90"/>
    <w:rsid w:val="00D52BA2"/>
    <w:rsid w:val="00D70C9C"/>
    <w:rsid w:val="00DC158F"/>
    <w:rsid w:val="00DC6113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A6A2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A6A2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user10</cp:lastModifiedBy>
  <cp:revision>8</cp:revision>
  <cp:lastPrinted>2021-11-10T10:32:00Z</cp:lastPrinted>
  <dcterms:created xsi:type="dcterms:W3CDTF">2021-11-30T10:54:00Z</dcterms:created>
  <dcterms:modified xsi:type="dcterms:W3CDTF">2021-12-27T10:52:00Z</dcterms:modified>
</cp:coreProperties>
</file>